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object w:dxaOrig="2275" w:dyaOrig="1324">
          <v:rect xmlns:o="urn:schemas-microsoft-com:office:office" xmlns:v="urn:schemas-microsoft-com:vml" id="rectole0000000000" style="width:113.750000pt;height:66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КОНСАЛТИНГ, ОБУЧЕНИЕ, РАЗВИТИЕ,  ОЦЕНКА  ПЕРСОНАЛА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Лицензия Министерства Образования РТ  №5378 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«20»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февраля 2014 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Тел.: (843) 2-36-80-20, 240-40-38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420012,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г. Казань, ул. Бутлерова, 30, оф.25,доп.оф. 31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e-mail: grant55@mail.ru </w:t>
      </w:r>
    </w:p>
    <w:p>
      <w:pPr>
        <w:tabs>
          <w:tab w:val="center" w:pos="4677" w:leader="none"/>
          <w:tab w:val="right" w:pos="9355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FF0000"/>
          <w:spacing w:val="0"/>
          <w:position w:val="0"/>
          <w:sz w:val="44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www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HYPERLINK "http://www.bcgrant.ru/"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HYPERLINK "http://www.bcgrant.ru/"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bcgrant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HYPERLINK "http://www.bcgrant.ru/"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.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HYPERLINK "http://www.bcgrant.ru/"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0"/>
            <w:u w:val="single"/>
            <w:shd w:fill="auto" w:val="clear"/>
          </w:rPr>
          <w:t xml:space="preserve">ru</w:t>
        </w:r>
      </w:hyperlink>
    </w:p>
    <w:p>
      <w:pPr>
        <w:spacing w:before="0" w:after="0" w:line="240"/>
        <w:ind w:right="-1" w:left="0" w:firstLine="0"/>
        <w:jc w:val="center"/>
        <w:rPr>
          <w:rFonts w:ascii="Times New Roman" w:hAnsi="Times New Roman" w:cs="Times New Roman" w:eastAsia="Times New Roman"/>
          <w:b/>
          <w:color w:val="FF0000"/>
          <w:spacing w:val="0"/>
          <w:position w:val="0"/>
          <w:sz w:val="16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auto" w:val="clear"/>
        </w:rPr>
        <w:t xml:space="preserve">СЕМИНАР-ПРАКТИКУМ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40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40"/>
          <w:shd w:fill="auto" w:val="clear"/>
        </w:rPr>
        <w:t xml:space="preserve">Интернет-маркетинг санаторно-курортных услуг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40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C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C00000"/>
          <w:spacing w:val="0"/>
          <w:position w:val="0"/>
          <w:sz w:val="32"/>
          <w:shd w:fill="auto" w:val="clear"/>
        </w:rPr>
        <w:t xml:space="preserve">Основные моменты успешного продвижения в Интернете.</w:t>
      </w:r>
    </w:p>
    <w:p>
      <w:pPr>
        <w:spacing w:before="0" w:after="0" w:line="240"/>
        <w:ind w:right="1417" w:left="1843" w:firstLine="0"/>
        <w:jc w:val="center"/>
        <w:rPr>
          <w:rFonts w:ascii="Times New Roman" w:hAnsi="Times New Roman" w:cs="Times New Roman" w:eastAsia="Times New Roman"/>
          <w:b/>
          <w:i/>
          <w:color w:val="C00000"/>
          <w:spacing w:val="0"/>
          <w:position w:val="0"/>
          <w:sz w:val="16"/>
          <w:shd w:fill="FFFFFF" w:val="clear"/>
        </w:rPr>
      </w:pPr>
    </w:p>
    <w:p>
      <w:pPr>
        <w:spacing w:before="0" w:after="0" w:line="240"/>
        <w:ind w:right="-1" w:left="0" w:firstLine="0"/>
        <w:jc w:val="center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FFFFFF" w:val="clear"/>
        </w:rPr>
        <w:t xml:space="preserve">12, 13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6"/>
          <w:shd w:fill="FFFFFF" w:val="clear"/>
        </w:rPr>
        <w:t xml:space="preserve">апреля 2018г.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shd w:fill="auto" w:val="clear"/>
        </w:rPr>
        <w:t xml:space="preserve">ПРОГРАММА</w:t>
      </w:r>
    </w:p>
    <w:p>
      <w:pPr>
        <w:spacing w:before="0" w:after="0" w:line="240"/>
        <w:ind w:right="-1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shd w:fill="FFFFFF" w:val="clear"/>
        </w:rPr>
        <w:t xml:space="preserve">I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shd w:fill="FFFFFF" w:val="clear"/>
        </w:rPr>
        <w:t xml:space="preserve">день</w:t>
      </w:r>
    </w:p>
    <w:p>
      <w:pPr>
        <w:spacing w:before="0" w:after="0" w:line="240"/>
        <w:ind w:right="-1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2"/>
          <w:u w:val="single"/>
          <w:shd w:fill="FFFFFF" w:val="clear"/>
        </w:rPr>
        <w:t xml:space="preserve">9:00-10:00</w:t>
      </w:r>
    </w:p>
    <w:p>
      <w:pPr>
        <w:numPr>
          <w:ilvl w:val="0"/>
          <w:numId w:val="11"/>
        </w:numPr>
        <w:spacing w:before="0" w:after="0" w:line="240"/>
        <w:ind w:right="-1" w:left="1080" w:hanging="72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FFFFFF" w:val="clear"/>
        </w:rPr>
        <w:t xml:space="preserve">Регистрация участников.</w:t>
      </w:r>
    </w:p>
    <w:p>
      <w:pPr>
        <w:spacing w:before="0" w:after="0" w:line="240"/>
        <w:ind w:right="-1" w:left="0" w:firstLine="0"/>
        <w:jc w:val="center"/>
        <w:rPr>
          <w:rFonts w:ascii="Calibri" w:hAnsi="Calibri" w:cs="Calibri" w:eastAsia="Calibri"/>
          <w:b/>
          <w:color w:val="FF0000"/>
          <w:spacing w:val="0"/>
          <w:position w:val="0"/>
          <w:sz w:val="16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10:00-12:00</w:t>
      </w:r>
    </w:p>
    <w:p>
      <w:pPr>
        <w:numPr>
          <w:ilvl w:val="0"/>
          <w:numId w:val="14"/>
        </w:numPr>
        <w:spacing w:before="0" w:after="0" w:line="240"/>
        <w:ind w:right="0" w:left="1080" w:hanging="72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Вводная часть.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u w:val="single"/>
          <w:shd w:fill="auto" w:val="clear"/>
        </w:rPr>
        <w:t xml:space="preserve">Спикер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: Марина Шевчук (г. Москва)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Управление рекламной деятельностью.</w:t>
      </w:r>
    </w:p>
    <w:p>
      <w:pPr>
        <w:numPr>
          <w:ilvl w:val="0"/>
          <w:numId w:val="16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Малозатратный маркетинг. Как максимизировать отдачу от рекламы.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Принципы нейромаркетинга, которые необходимо учитывать при планировании рекламных кампаний.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правильно сформулировать уникальное торговое преимущество санатория. Как санаторию определить свой медицинский фокус. </w:t>
      </w:r>
    </w:p>
    <w:p>
      <w:pPr>
        <w:numPr>
          <w:ilvl w:val="0"/>
          <w:numId w:val="16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 чего состоят продажи? 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Способы отстройки от конкурентов и усиления УТП санатория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Правила создания эффективной рекламной кампании.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Правила создания фотобанка.</w:t>
      </w:r>
    </w:p>
    <w:p>
      <w:pPr>
        <w:numPr>
          <w:ilvl w:val="0"/>
          <w:numId w:val="16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Правила профессионального копирайтинга.</w:t>
      </w:r>
    </w:p>
    <w:p>
      <w:pPr>
        <w:numPr>
          <w:ilvl w:val="0"/>
          <w:numId w:val="16"/>
        </w:numPr>
        <w:spacing w:before="0" w:after="160" w:line="259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Стандарты делового общения в интернете.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12:00-13:00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Продающий сайт для санатория, Комплексное продвижение сайта в интернете.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u w:val="single"/>
          <w:shd w:fill="auto" w:val="clear"/>
        </w:rPr>
        <w:t xml:space="preserve">Спикер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shd w:fill="auto" w:val="clear"/>
        </w:rPr>
        <w:t xml:space="preserve">: Евгений Чикунов (г.Москва).</w:t>
      </w:r>
    </w:p>
    <w:p>
      <w:pPr>
        <w:spacing w:before="0" w:after="0" w:line="240"/>
        <w:ind w:right="0" w:left="0" w:firstLine="0"/>
        <w:jc w:val="left"/>
        <w:rPr>
          <w:rFonts w:ascii="Verdana" w:hAnsi="Verdana" w:cs="Verdana" w:eastAsia="Verdana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Сайт санатория. Как создать правильный рабочий сайт?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чего начинается работа по созданию сайта. На чем можно экономить, а на чем не стоит.</w:t>
      </w: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Кто определяет фирменный стиль: директор vs дизайнер? Кто продумывает юзабилити?</w:t>
      </w: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Система управления сайтом. Как не попасть в ловушку частных разработок?</w:t>
      </w: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Этапы разработки и сроки</w:t>
      </w: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Стоимость проекта</w:t>
      </w: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Вавилонская башня или египетская пирамида? Разговорник специалиста. Учимся понимать друг друга и общаться.</w:t>
      </w:r>
    </w:p>
    <w:p>
      <w:pPr>
        <w:numPr>
          <w:ilvl w:val="0"/>
          <w:numId w:val="22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что в первую очередь нужно обращать внимание при разработке сайта.</w:t>
      </w:r>
    </w:p>
    <w:p>
      <w:pPr>
        <w:spacing w:before="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-1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FFFFFF" w:val="clear"/>
        </w:rPr>
        <w:t xml:space="preserve">13:00-14:00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FFFFFF" w:val="clear"/>
        </w:rPr>
        <w:t xml:space="preserve">Обед </w:t>
      </w:r>
    </w:p>
    <w:p>
      <w:pPr>
        <w:spacing w:before="0" w:after="0" w:line="240"/>
        <w:ind w:right="-1" w:left="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16"/>
          <w:u w:val="single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14:00-16:30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Продающий сайт для санатория, Комплексное продвижение сайта в интернете.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auto" w:val="clear"/>
        </w:rPr>
        <w:t xml:space="preserve">Спикер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  <w:t xml:space="preserve">: Евгений Чикунов (г. Москва)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Продолжение темы: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Как создать правильный рабочий сайт?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numPr>
          <w:ilvl w:val="0"/>
          <w:numId w:val="2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Контент для сайта – важно создавать наполнение, а не писать тексты.</w:t>
      </w:r>
    </w:p>
    <w:p>
      <w:pPr>
        <w:numPr>
          <w:ilvl w:val="0"/>
          <w:numId w:val="2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Ремонт старого сайта или разработка нового? Когда стоит сохранять, а когда ломать?</w:t>
      </w:r>
    </w:p>
    <w:p>
      <w:pPr>
        <w:numPr>
          <w:ilvl w:val="0"/>
          <w:numId w:val="2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Типовые ошибки в разработке сайта (примеры)</w:t>
      </w:r>
    </w:p>
    <w:p>
      <w:pPr>
        <w:numPr>
          <w:ilvl w:val="0"/>
          <w:numId w:val="2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Вопросы и ответы.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Комплексное продвижение. Определяем задачи и цели.</w:t>
      </w:r>
    </w:p>
    <w:p>
      <w:pPr>
        <w:numPr>
          <w:ilvl w:val="0"/>
          <w:numId w:val="31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чего нужно продвигать сайт. Кто этим должен заниматься?</w:t>
      </w:r>
    </w:p>
    <w:p>
      <w:pPr>
        <w:numPr>
          <w:ilvl w:val="0"/>
          <w:numId w:val="31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Цели продвижения: региональность, целевая аудитория, направления…</w:t>
      </w:r>
    </w:p>
    <w:p>
      <w:pPr>
        <w:numPr>
          <w:ilvl w:val="0"/>
          <w:numId w:val="31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Определяем каналы продвижения, выбираем исполнителей, строим взаимодействия.</w:t>
      </w:r>
    </w:p>
    <w:p>
      <w:pPr>
        <w:numPr>
          <w:ilvl w:val="0"/>
          <w:numId w:val="31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Почему надо передавать бразды правления специализированному агентству? Как взаимодействовать всем со всеми?</w:t>
      </w:r>
    </w:p>
    <w:p>
      <w:pPr>
        <w:numPr>
          <w:ilvl w:val="0"/>
          <w:numId w:val="31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Неправильная стратегия – это еще не провал. Интернет гибок и почти всегда можно найти выход на правильный путь к спасению.</w:t>
      </w:r>
    </w:p>
    <w:p>
      <w:pPr>
        <w:numPr>
          <w:ilvl w:val="0"/>
          <w:numId w:val="31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Вопросы и ответы.</w:t>
      </w:r>
    </w:p>
    <w:p>
      <w:pPr>
        <w:tabs>
          <w:tab w:val="left" w:pos="180" w:leader="none"/>
          <w:tab w:val="right" w:pos="1008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 SEO.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Оптимизация и продвижение сайта в поисковых системах.</w:t>
      </w:r>
    </w:p>
    <w:p>
      <w:pPr>
        <w:numPr>
          <w:ilvl w:val="0"/>
          <w:numId w:val="33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такое оптимизация. В чем разница SEO, SEA и SEM. Что выбрать?</w:t>
      </w:r>
    </w:p>
    <w:p>
      <w:pPr>
        <w:numPr>
          <w:ilvl w:val="0"/>
          <w:numId w:val="33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и о чем договориться с оптимизатором, чтобы определить все задачи и цели? Учимся не мешать.</w:t>
      </w:r>
    </w:p>
    <w:p>
      <w:pPr>
        <w:numPr>
          <w:ilvl w:val="0"/>
          <w:numId w:val="33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что обращать внимание, чтобы не попасть на "развод". Оптимизатор на Гаваях, а у вас дыра в бюджете.</w:t>
      </w:r>
    </w:p>
    <w:p>
      <w:pPr>
        <w:spacing w:before="0" w:after="0" w:line="240"/>
        <w:ind w:right="-1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40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40"/>
          <w:shd w:fill="FFFFFF" w:val="clear"/>
        </w:rPr>
        <w:t xml:space="preserve">II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40"/>
          <w:shd w:fill="FFFFFF" w:val="clear"/>
        </w:rPr>
        <w:t xml:space="preserve">день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9:00-10:30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Продающий сайт для санатория. Комплексное продвижение сайта в интернете.</w:t>
      </w:r>
    </w:p>
    <w:p>
      <w:pPr>
        <w:spacing w:before="0" w:after="0" w:line="240"/>
        <w:ind w:right="-1" w:left="0" w:firstLine="0"/>
        <w:jc w:val="both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FFFFFF" w:val="clear"/>
        </w:rPr>
        <w:t xml:space="preserve">Спикер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FFFFFF" w:val="clear"/>
        </w:rPr>
        <w:t xml:space="preserve">: Евгений Чикунов (г. Москва)</w:t>
      </w:r>
    </w:p>
    <w:p>
      <w:pPr>
        <w:tabs>
          <w:tab w:val="left" w:pos="180" w:leader="none"/>
          <w:tab w:val="right" w:pos="1008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 SEO.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Оптимизация и продвижение сайта в поисковых системах (Продолжение темы).</w:t>
      </w:r>
    </w:p>
    <w:p>
      <w:pPr>
        <w:numPr>
          <w:ilvl w:val="0"/>
          <w:numId w:val="3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Кто работает над продвижением сайта? Заключили договор, оплачиваете услуги и ждете? Или…</w:t>
      </w:r>
    </w:p>
    <w:p>
      <w:pPr>
        <w:numPr>
          <w:ilvl w:val="0"/>
          <w:numId w:val="3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Всегда ли правильно бороться за ТОП?</w:t>
      </w:r>
    </w:p>
    <w:p>
      <w:pPr>
        <w:numPr>
          <w:ilvl w:val="0"/>
          <w:numId w:val="3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Как самому продвигать сайт санатория?</w:t>
      </w:r>
    </w:p>
    <w:p>
      <w:pPr>
        <w:numPr>
          <w:ilvl w:val="0"/>
          <w:numId w:val="39"/>
        </w:numPr>
        <w:spacing w:before="0" w:after="20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Вопросы и ответы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auto" w:val="clear"/>
        </w:rPr>
        <w:t xml:space="preserve">10:30-10:45 -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auto" w:val="clear"/>
        </w:rPr>
        <w:t xml:space="preserve">Кофе-брейк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10:45 -13:00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FFFFFF" w:val="clear"/>
        </w:rPr>
        <w:t xml:space="preserve">Контекстная реклама. Как получить максимум клиентов?</w:t>
      </w:r>
    </w:p>
    <w:p>
      <w:pPr>
        <w:spacing w:before="0" w:after="0" w:line="240"/>
        <w:ind w:right="-1" w:left="0" w:firstLine="0"/>
        <w:jc w:val="both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FFFFFF" w:val="clear"/>
        </w:rPr>
        <w:t xml:space="preserve">Спикер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FFFFFF" w:val="clear"/>
        </w:rPr>
        <w:t xml:space="preserve">: Константин Горбунов (г. Москва)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Arial" w:hAnsi="Arial" w:cs="Arial" w:eastAsia="Arial"/>
          <w:color w:val="000000"/>
          <w:spacing w:val="0"/>
          <w:position w:val="0"/>
          <w:sz w:val="23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такое контекстная реклама?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Какой бюджет необходим на контекстную рекламу. Планирование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Отличия рекламы на "поиске" и на тематических площадках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Алгоритм создания кампании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Яндекс Директ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с нуля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Что нужно знать о подборе ключевых фраз для вашей рекламы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Горячие/теплые/холодные ключевые фразы и что такое минус-слова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Оценка эффективности: CTR, цена заявки, цена клиента, ROI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-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Вопросы и ответы</w:t>
      </w:r>
    </w:p>
    <w:p>
      <w:pPr>
        <w:spacing w:before="0" w:after="0" w:line="240"/>
        <w:ind w:right="-1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shd w:fill="FFFFFF" w:val="clear"/>
        </w:rPr>
        <w:t xml:space="preserve">13:00-14:00 - </w:t>
      </w: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FFFFFF" w:val="clear"/>
        </w:rPr>
        <w:t xml:space="preserve">Обед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u w:val="single"/>
          <w:shd w:fill="auto" w:val="clear"/>
        </w:rPr>
        <w:t xml:space="preserve">14:00-16:00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VI. </w:t>
      </w:r>
      <w:r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32"/>
          <w:shd w:fill="auto" w:val="clear"/>
        </w:rPr>
        <w:t xml:space="preserve">Особенности и возможности медицинского интернет-маркетинга.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2"/>
          <w:u w:val="single"/>
          <w:shd w:fill="auto" w:val="clear"/>
        </w:rPr>
        <w:t xml:space="preserve">Спикер: Корчажкина Светлана (г. Самара)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C00000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Объем информации и вопросов,  решаемых Руководителем санаторно-курортного комплекса не соизмерим,  и порою часто продвижение услуг, в том числе  и в Интернет пространстве, находится полностью в ведении Отдела маркетинга/Коммерческой службы. Тем не менее, Руководителю необходимо знать основные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реперные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точки Интернет продвижения, для корректировки Рекламных кампаний. Фундаментом успеха является вовлечение медицинского персонала в процесс интернет-продвижения, а также знание определенных требований законодательства.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Нормативно-правовая база и реализация требований Российской Федерации к сайту медицинской организации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  <w:br/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Интернет-продвижение медицинских услуг с соблюдением требований закона Российской Федерации о защите персональных данных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Обратная связь: отзывы, просьбы, предложения; дополнительные каналы обратной связи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Вовлеченность медицинского персонала в процесс интернет-продвижения: ключевые фигуры, эффективная рабочая группа, он-лайн консультирование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Расширяем аудиторию: интенсивный практикум по поиску возможностей интернет-продвижения, исходя из основного профиля санаторно-курортного комплекса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u w:val="single"/>
          <w:shd w:fill="auto" w:val="clear"/>
        </w:rPr>
        <w:t xml:space="preserve">16:00-16:30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u w:val="single"/>
          <w:shd w:fill="auto" w:val="clear"/>
        </w:rPr>
        <w:t xml:space="preserve">Брифинг. Подведение итогов.  Вручение сертификатов.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Georgia" w:hAnsi="Georgia" w:cs="Georgia" w:eastAsia="Georgia"/>
          <w:b/>
          <w:color w:val="auto"/>
          <w:spacing w:val="0"/>
          <w:position w:val="0"/>
          <w:sz w:val="19"/>
          <w:shd w:fill="auto" w:val="clear"/>
        </w:rPr>
        <w:t xml:space="preserve">Наши значимые события для санаторно-курортной отрасли:</w:t>
      </w:r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3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Инновационные технологии развития санаторно-курортной отрасли. I Сибирский курортный форум (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"http://www.bcgrant.ru/company/cases/innovaczionnyie-texnologii-razvitiya-sanatorno-kurortnoj-otrasli.-i-sibirskij-kurortnyij-forum-g.-novosibirsk"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г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"http://www.bcgrant.ru/company/cases/innovaczionnyie-texnologii-razvitiya-sanatorno-kurortnoj-otrasli.-i-sibirskij-kurortnyij-forum-g.-novosibirsk"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. Новосибирск)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4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«Организация питания в санаторно-курортных комплексах» Итоги рабочей сессии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"http://www.bcgrant.ru/%C2%ABorganizacziya-pitaniya-v-sanatorno-kurortnyix-kompleksax%C2%BB-itogi-rabochej-sessii"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.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"http://www.bcgrant.ru/%C2%ABorganizacziya-pitaniya-v-sanatorno-kurortnyix-kompleksax%C2%BB-itogi-rabochej-sessii"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 (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"http://www.bcgrant.ru/%C2%ABorganizacziya-pitaniya-v-sanatorno-kurortnyix-kompleksax%C2%BB-itogi-rabochej-sessii"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г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"http://www.bcgrant.ru/%C2%ABorganizacziya-pitaniya-v-sanatorno-kurortnyix-kompleksax%C2%BB-itogi-rabochej-sessii"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. Москва)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5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4 Стратегическая сессия "Управление экономикой в санаторно-курортной отрасли. Современные решения" (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"http://www.bcgrant.ru/4-strategicheskaya-sessiya-%C2%ABupravlenie-ekonomikoj-v-sanatorno-kurortnoj-otrasli"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г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"http://www.bcgrant.ru/4-strategicheskaya-sessiya-%C2%ABupravlenie-ekonomikoj-v-sanatorno-kurortnoj-otrasli"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. Москва)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6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Участие Бизнес-центра "Грант" и "Виват Здоровье" в 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"http://www.bcgrant.ru/uchastie"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ребрендинге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"http://www.bcgrant.ru/uchastie"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 санатория "Горный" (Краснодарский край, г. Горячий ключ)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7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Всероссийский форум "Здравница-2016" 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"http://www.bcgrant.ru/zdravnitca"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( 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"http://www.bcgrant.ru/zdravnitca"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г Казань)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8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Итоги семинара-практикума "Внешний маркетинг в санаторно-курортной отрасли. Управление коммерческой деятельностью" (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"http://www.bcgrant.ru/itogi-seminara"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г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"http://www.bcgrant.ru/itogi-seminara"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. Казань)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9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Стратегическая сессия "Нормирование и стандартизация - основы повышения экономической эффективности санаториев" (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"http://www.bcgrant.ru/krizis-pojdet-sanatoriyam-na-polzu"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г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"http://www.bcgrant.ru/krizis-pojdet-sanatoriyam-na-polzu"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. Казань)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10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Итоги конференции по санаторно-курортному менеджменту и маркетингу" (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"http://www.bcgrant.ru/itogi-konferenczii-po-sanatorno-kurortnomu-menedzhmentu-i-marketingu"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г</w:t>
        </w:r>
        <w:r>
          <w:rPr>
            <w:rFonts w:ascii="Georgia" w:hAnsi="Georgia" w:cs="Georgia" w:eastAsia="Georgia"/>
            <w:vanish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HYPERLINK "http://www.bcgrant.ru/itogi-konferenczii-po-sanatorno-kurortnomu-menedzhmentu-i-marketingu"</w:t>
        </w:r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. Санкт-Петербург) 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b/>
          <w:color w:val="auto"/>
          <w:spacing w:val="0"/>
          <w:position w:val="0"/>
          <w:sz w:val="19"/>
          <w:shd w:fill="auto" w:val="clear"/>
        </w:rPr>
      </w:pPr>
      <w:r>
        <w:rPr>
          <w:rFonts w:ascii="Georgia" w:hAnsi="Georgia" w:cs="Georgia" w:eastAsia="Georgia"/>
          <w:b/>
          <w:color w:val="auto"/>
          <w:spacing w:val="0"/>
          <w:position w:val="0"/>
          <w:sz w:val="19"/>
          <w:shd w:fill="auto" w:val="clear"/>
        </w:rPr>
        <w:t xml:space="preserve">Наши видеорепортажи:</w:t>
      </w:r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11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Обучение. Развитие. Оценка персонала.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12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Всероссийский форум «Здравница — 2016»</w:t>
        </w:r>
      </w:hyperlink>
    </w:p>
    <w:p>
      <w:pPr>
        <w:spacing w:before="0" w:after="200" w:line="276"/>
        <w:ind w:right="0" w:left="0" w:firstLine="0"/>
        <w:jc w:val="left"/>
        <w:rPr>
          <w:rFonts w:ascii="Georgia" w:hAnsi="Georgia" w:cs="Georgia" w:eastAsia="Georgia"/>
          <w:color w:val="auto"/>
          <w:spacing w:val="0"/>
          <w:position w:val="0"/>
          <w:sz w:val="19"/>
          <w:shd w:fill="auto" w:val="clear"/>
        </w:rPr>
      </w:pPr>
      <w:hyperlink xmlns:r="http://schemas.openxmlformats.org/officeDocument/2006/relationships" r:id="docRId13">
        <w:r>
          <w:rPr>
            <w:rFonts w:ascii="Georgia" w:hAnsi="Georgia" w:cs="Georgia" w:eastAsia="Georgia"/>
            <w:color w:val="0000FF"/>
            <w:spacing w:val="0"/>
            <w:position w:val="0"/>
            <w:sz w:val="19"/>
            <w:u w:val="single"/>
            <w:shd w:fill="auto" w:val="clear"/>
          </w:rPr>
          <w:t xml:space="preserve">Повышение квалификации персонала в санаторно-курортных комплексах и медицинских центрах</w:t>
        </w:r>
      </w:hyperlink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u w:val="single"/>
          <w:shd w:fill="auto" w:val="clear"/>
        </w:rPr>
        <w:t xml:space="preserve">Спикеры: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36"/>
          <w:u w:val="single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1816" w:dyaOrig="2649">
          <v:rect xmlns:o="urn:schemas-microsoft-com:office:office" xmlns:v="urn:schemas-microsoft-com:vml" id="rectole0000000001" style="width:90.800000pt;height:132.4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14"/>
        </w:object>
      </w:r>
      <w:hyperlink xmlns:r="http://schemas.openxmlformats.org/officeDocument/2006/relationships" r:id="docRId16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Шевчук Марина Александровна (</w:t>
        </w:r>
        <w:r>
          <w:rPr>
            <w:rFonts w:ascii="Times New Roman" w:hAnsi="Times New Roman" w:cs="Times New Roman" w:eastAsia="Times New Roman"/>
            <w:b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"http://vivat-zdorovie.ru/o-nas/komanda/marina-shevchuk/"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г</w:t>
        </w:r>
        <w:r>
          <w:rPr>
            <w:rFonts w:ascii="Times New Roman" w:hAnsi="Times New Roman" w:cs="Times New Roman" w:eastAsia="Times New Roman"/>
            <w:b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"http://vivat-zdorovie.ru/o-nas/komanda/marina-shevchuk/"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 Москва)</w:t>
        </w:r>
      </w:hyperlink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Директор и основатель маркетингового агентства санаториев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Виват Здоровье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Master of business administration (MBA)- Marketing,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признанный эксперт в санаторно-курортном маркетинге.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комплексном обслуживании по управлению коммерческой деятельности санаториев у маркетингового агентства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Виват Здоровье находятся одновременно более 7 санаториев. Всего более 150 клиентов в санаторно-курортной сфере России.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Сфера профессиональных интересов: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Консультирование санаторно-курортных предприятий в области управления маркетингом.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высокопрофессиональной команды по обслуживанию санаториев в области маркетинга и рекламы.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Профессиональные достижения: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Выведение санаторно-курортных предприятий из кризисного состояния в лидеры рынка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Перевод санаториев с социальной целевой аудитории на обслуживание коммерческих клиентов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Разработка и внедрение эффективных маркетинговых стратегий санаториев (рост продаж от 20 до 200% в течение 0,5-1 года после внедрения)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Инвестиционный проект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Центр санаторно-курортной медицины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формирование врачебного канала для реализации санаторно-курортных путевок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в санаториях эффективных систем продаж, колл-центров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Автор методики проведения выездной экспертизы эффективности коммерческой деятельности санаториев. Всего проведено более 45 таких экспертиз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Автор Шкалы коммерческой эффективности санаториев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Авторские проекты по созданию эффективных каналов продвижения медицинских услуг санаториев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Сайт спикера: </w:t>
      </w:r>
      <w:hyperlink xmlns:r="http://schemas.openxmlformats.org/officeDocument/2006/relationships" r:id="docRId17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FFFFFF" w:val="clear"/>
          </w:rPr>
          <w:t xml:space="preserve">https://vivat-zdorovie.ru/</w:t>
        </w:r>
      </w:hyperlink>
    </w:p>
    <w:p>
      <w:pPr>
        <w:tabs>
          <w:tab w:val="left" w:pos="180" w:leader="none"/>
          <w:tab w:val="right" w:pos="10080" w:leader="none"/>
        </w:tabs>
        <w:spacing w:before="0" w:after="120" w:line="240"/>
        <w:ind w:right="0" w:left="714" w:firstLine="0"/>
        <w:jc w:val="left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</w:pPr>
    </w:p>
    <w:p>
      <w:pPr>
        <w:tabs>
          <w:tab w:val="left" w:pos="180" w:leader="none"/>
          <w:tab w:val="right" w:pos="10080" w:leader="none"/>
        </w:tabs>
        <w:spacing w:before="0" w:after="120" w:line="240"/>
        <w:ind w:right="0" w:left="714" w:firstLine="0"/>
        <w:jc w:val="left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</w:pPr>
      <w:r>
        <w:object w:dxaOrig="2304" w:dyaOrig="2304">
          <v:rect xmlns:o="urn:schemas-microsoft-com:office:office" xmlns:v="urn:schemas-microsoft-com:vml" id="rectole0000000002" style="width:115.200000pt;height:115.2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18"/>
        </w:object>
      </w: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  <w:t xml:space="preserve">Чикунов Евгений Владимирович (г.Москва).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2003 по 2008 годы работал в издательстве "Женское здоровье". Занимался рекламой, а с конца 2004 года руководил отделом интернет-проектов. Создание сайта журнала и портала "Женское здоровье".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2008 году занимался реорганизацией и дальнейшим продвижением интернет-сайтов журналов ИД "Здоровье" (Здоровье, Худеем правильно) и ИД "Венето" (Здоровье от природы, Шейп, Шейп-мама).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2008 года основатель и директор веб-студии "ИМПЕТ".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Соавтор создания портала "Санкурмед".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Руководитель многочисленных проектов по созданию и продвижению медицинских центров, санаторно-курортных комплексов. Такие проекты, как: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Пятигорский центральный военный санаторий; Санаторий "Ревиталь" (Подмосковье); Санаторий "Барвиха" (Подмосковье); Санаторий "Горный" (Горячий Ключ); Санаторий "Бахористон" (Таджикистан); Санаторий "Бакирово" (Татарстан); Санаторий "Бэс Чагда" (Подмосковье); Санаторий им.Герцена (Подмосковье); Меди-спа-отель "Аста вита" (Санкт-Петербург); Санаторий им. Станко (Ивановская обл.).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Страница на фейсбук: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https://www.facebook.com/evgeniy.chikunov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Сайт спикера: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hyperlink xmlns:r="http://schemas.openxmlformats.org/officeDocument/2006/relationships" r:id="docRId21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https://www.vivat-zdorovie.ru/o-nas/komanda/chikunov-evgeniy/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tabs>
          <w:tab w:val="left" w:pos="180" w:leader="none"/>
          <w:tab w:val="right" w:pos="10080" w:leader="none"/>
        </w:tabs>
        <w:spacing w:before="0" w:after="12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80" w:leader="none"/>
          <w:tab w:val="right" w:pos="10080" w:leader="none"/>
        </w:tabs>
        <w:spacing w:before="0" w:after="12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Профессиональное резюме:</w:t>
      </w:r>
    </w:p>
    <w:p>
      <w:pPr>
        <w:numPr>
          <w:ilvl w:val="0"/>
          <w:numId w:val="62"/>
        </w:numPr>
        <w:tabs>
          <w:tab w:val="left" w:pos="180" w:leader="none"/>
          <w:tab w:val="right" w:pos="10080" w:leader="none"/>
        </w:tabs>
        <w:spacing w:before="0" w:after="120" w:line="240"/>
        <w:ind w:right="0" w:left="714" w:hanging="35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работе основной упор делается на совместную проработку ключевых направлений санатория и его ключевой аудитории, определения коммерческих аспектов. Важной составляющей  работы является интеграция технической составляющей и контента сайта.</w:t>
      </w:r>
    </w:p>
    <w:p>
      <w:pPr>
        <w:numPr>
          <w:ilvl w:val="0"/>
          <w:numId w:val="62"/>
        </w:numPr>
        <w:tabs>
          <w:tab w:val="left" w:pos="180" w:leader="none"/>
          <w:tab w:val="right" w:pos="10080" w:leader="none"/>
        </w:tabs>
        <w:spacing w:before="0" w:after="120" w:line="240"/>
        <w:ind w:right="0" w:left="714" w:hanging="35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работе использует принцип "Взаимодействия и отношения важнее бумажных прописанных правил", выстраивает гибкие отношения.</w:t>
      </w:r>
    </w:p>
    <w:p>
      <w:pPr>
        <w:numPr>
          <w:ilvl w:val="0"/>
          <w:numId w:val="62"/>
        </w:numPr>
        <w:tabs>
          <w:tab w:val="left" w:pos="180" w:leader="none"/>
          <w:tab w:val="right" w:pos="10080" w:leader="none"/>
        </w:tabs>
        <w:spacing w:before="0" w:after="120" w:line="240"/>
        <w:ind w:right="0" w:left="714" w:hanging="357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 создании сайтов используется только проверенная временем система "Битрикс". Веб-студия является сертифицированным партнером.</w:t>
      </w:r>
    </w:p>
    <w:p>
      <w:pPr>
        <w:tabs>
          <w:tab w:val="left" w:pos="180" w:leader="none"/>
          <w:tab w:val="right" w:pos="10080" w:leader="none"/>
        </w:tabs>
        <w:spacing w:before="0" w:after="120" w:line="240"/>
        <w:ind w:right="0" w:left="71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2060"/>
          <w:spacing w:val="0"/>
          <w:position w:val="0"/>
          <w:sz w:val="28"/>
          <w:u w:val="single"/>
          <w:shd w:fill="auto" w:val="clear"/>
        </w:rPr>
      </w:pPr>
      <w:r>
        <w:object w:dxaOrig="2793" w:dyaOrig="2664">
          <v:rect xmlns:o="urn:schemas-microsoft-com:office:office" xmlns:v="urn:schemas-microsoft-com:vml" id="rectole0000000003" style="width:139.650000pt;height:133.2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22"/>
        </w:object>
      </w:r>
      <w:hyperlink xmlns:r="http://schemas.openxmlformats.org/officeDocument/2006/relationships" r:id="docRId24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Константин Горбунов (</w:t>
        </w:r>
        <w:r>
          <w:rPr>
            <w:rFonts w:ascii="Times New Roman" w:hAnsi="Times New Roman" w:cs="Times New Roman" w:eastAsia="Times New Roman"/>
            <w:b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"http://m-context.ru/"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г</w:t>
        </w:r>
        <w:r>
          <w:rPr>
            <w:rFonts w:ascii="Times New Roman" w:hAnsi="Times New Roman" w:cs="Times New Roman" w:eastAsia="Times New Roman"/>
            <w:b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"http://m-context.ru/"</w:t>
        </w:r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. Москва)</w:t>
        </w:r>
      </w:hyperlink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Владелец маркетингового агентства Monster Context.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Профессиональный профиль: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и продвижение сайтов;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и ведение контекстной рекламы (Яндекс Директ, Google Adwords)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рекламы в YouTube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Landing Page, продающих сайтов, интернет-магазинов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Настройка таргетированной рекламы (target VK, target FB, target.my.com)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Анализ рекламных кампаний заказчиков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Создание ретаргетинга (ремаркетинга)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Индивидуальные консультации с Константином Горбуновым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Автор семинаров по контекстной рекламе и созданию продающих сайтов с 2013 года, которые посетило более 4500 человек, многочисленных статей и ведение YouTube канала о маркетинге с более 18 000 подписчиков.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Сайт по услугам маркетингового агентства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http://m-context.ru/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Сайт по обучению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http://monster-marketing.ru/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</w:pPr>
      <w:r>
        <w:object w:dxaOrig="2174" w:dyaOrig="2764">
          <v:rect xmlns:o="urn:schemas-microsoft-com:office:office" xmlns:v="urn:schemas-microsoft-com:vml" id="rectole0000000004" style="width:108.700000pt;height:138.20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25"/>
        </w:object>
      </w: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  <w:t xml:space="preserve">Корчажкина Светлана Александровна (г. Самара)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Главный врач лечебно-оздоровительного центра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«Matrëshka plaza»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Самара), кандидат медицинских наук, врач-терапевт высшей квалификационной категории, ассистент кафедры Самарского медицинского университета, автор товарного знака обслуживания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«Emottrective medicine»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эмоционально-привлекательная медицина), присвоенному ЗАО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Санторий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Металлург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ЛОЦ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«Matrëshka plaza»)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2014 году в качестве интеллектуальной собственности, сервисных стандартов оказания медицинской услуги  в  ЛОЦ. С Бизнес-центром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Грант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сотрудничает 7 лет.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Профессиональный профиль: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Построение  и стандартизация бизнес-процессов в санаториях и медицинских центрах;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Стратегический маркетинг в  санаториях и медицинских центрах;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Построение системы качества в санаториях и медицинских центрах;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Автор торговой марки ЕМ - эмоционально-привлекательная медицина;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Построение эффективной системы продвижения медицинских услуг.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Сайт спикера: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hyperlink xmlns:r="http://schemas.openxmlformats.org/officeDocument/2006/relationships" r:id="docRId27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http://www.matreshkaplaza.com/</w:t>
        </w:r>
      </w:hyperlink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num w:numId="11">
    <w:abstractNumId w:val="48"/>
  </w:num>
  <w:num w:numId="14">
    <w:abstractNumId w:val="42"/>
  </w:num>
  <w:num w:numId="16">
    <w:abstractNumId w:val="36"/>
  </w:num>
  <w:num w:numId="22">
    <w:abstractNumId w:val="30"/>
  </w:num>
  <w:num w:numId="29">
    <w:abstractNumId w:val="24"/>
  </w:num>
  <w:num w:numId="31">
    <w:abstractNumId w:val="18"/>
  </w:num>
  <w:num w:numId="33">
    <w:abstractNumId w:val="12"/>
  </w:num>
  <w:num w:numId="39">
    <w:abstractNumId w:val="6"/>
  </w:num>
  <w:num w:numId="6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Mode="External" Target="https://vivat-zdorovie.ru/" Id="docRId17" Type="http://schemas.openxmlformats.org/officeDocument/2006/relationships/hyperlink"/><Relationship TargetMode="External" Target="http://m-context.ru/" Id="docRId24" Type="http://schemas.openxmlformats.org/officeDocument/2006/relationships/hyperlink"/><Relationship TargetMode="External" Target="http://www.bcgrant.ru/zdravnitca" Id="docRId7" Type="http://schemas.openxmlformats.org/officeDocument/2006/relationships/hyperlink"/><Relationship Target="embeddings/oleObject1.bin" Id="docRId14" Type="http://schemas.openxmlformats.org/officeDocument/2006/relationships/oleObject"/><Relationship Target="media/image3.wmf" Id="docRId23" Type="http://schemas.openxmlformats.org/officeDocument/2006/relationships/image"/><Relationship TargetMode="External" Target="http://www.bcgrant.ru/uchastie" Id="docRId6" Type="http://schemas.openxmlformats.org/officeDocument/2006/relationships/hyperlink"/><Relationship Target="media/image0.wmf" Id="docRId1" Type="http://schemas.openxmlformats.org/officeDocument/2006/relationships/image"/><Relationship Target="media/image1.wmf" Id="docRId15" Type="http://schemas.openxmlformats.org/officeDocument/2006/relationships/image"/><Relationship Target="embeddings/oleObject3.bin" Id="docRId22" Type="http://schemas.openxmlformats.org/officeDocument/2006/relationships/oleObject"/><Relationship TargetMode="External" Target="http://www.bcgrant.ru/krizis-pojdet-sanatoriyam-na-polzu" Id="docRId9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://www.bcgrant.ru/company/videos/vserossijskij-forum-%C2%ABzdravnicza-%E2%80%94-2016%C2%BB" Id="docRId12" Type="http://schemas.openxmlformats.org/officeDocument/2006/relationships/hyperlink"/><Relationship TargetMode="External" Target="https://www.vivat-zdorovie.ru/o-nas/komanda/chikunov-evgeniy/" Id="docRId21" Type="http://schemas.openxmlformats.org/officeDocument/2006/relationships/hyperlink"/><Relationship Target="styles.xml" Id="docRId29" Type="http://schemas.openxmlformats.org/officeDocument/2006/relationships/styles"/><Relationship TargetMode="External" Target="http://www.bcgrant.ru/itogi-seminara" Id="docRId8" Type="http://schemas.openxmlformats.org/officeDocument/2006/relationships/hyperlink"/><Relationship TargetMode="External" Target="http://www.bcgrant.ru/company/videos/povyishenie-kvalifikaczii-personala-v-sanatorno-kurortnyix-kompleksax-i-mediczinskix-czentrax" Id="docRId13" Type="http://schemas.openxmlformats.org/officeDocument/2006/relationships/hyperlink"/><Relationship TargetMode="External" Target="https://www.facebook.com/evgeniy.chikunov" Id="docRId20" Type="http://schemas.openxmlformats.org/officeDocument/2006/relationships/hyperlink"/><Relationship Target="numbering.xml" Id="docRId28" Type="http://schemas.openxmlformats.org/officeDocument/2006/relationships/numbering"/><Relationship TargetMode="External" Target="http://www.bcgrant.ru/company/cases/innovaczionnyie-texnologii-razvitiya-sanatorno-kurortnoj-otrasli.-i-sibirskij-kurortnyij-forum-g.-novosibirsk" Id="docRId3" Type="http://schemas.openxmlformats.org/officeDocument/2006/relationships/hyperlink"/><Relationship TargetMode="External" Target="http://www.bcgrant.ru/itogi-konferenczii-po-sanatorno-kurortnomu-menedzhmentu-i-marketingu" Id="docRId10" Type="http://schemas.openxmlformats.org/officeDocument/2006/relationships/hyperlink"/><Relationship Target="embeddings/oleObject2.bin" Id="docRId18" Type="http://schemas.openxmlformats.org/officeDocument/2006/relationships/oleObject"/><Relationship TargetMode="External" Target="http://www.bcgrant.ru/" Id="docRId2" Type="http://schemas.openxmlformats.org/officeDocument/2006/relationships/hyperlink"/><Relationship TargetMode="External" Target="http://www.matreshkaplaza.com/" Id="docRId27" Type="http://schemas.openxmlformats.org/officeDocument/2006/relationships/hyperlink"/><Relationship TargetMode="External" Target="http://www.bcgrant.ru/company/videos/obuchenie.-razvitie.-oczenka-personala" Id="docRId11" Type="http://schemas.openxmlformats.org/officeDocument/2006/relationships/hyperlink"/><Relationship Target="media/image2.wmf" Id="docRId19" Type="http://schemas.openxmlformats.org/officeDocument/2006/relationships/image"/><Relationship Target="media/image4.wmf" Id="docRId26" Type="http://schemas.openxmlformats.org/officeDocument/2006/relationships/image"/><Relationship TargetMode="External" Target="http://www.bcgrant.ru/4-strategicheskaya-sessiya-%C2%ABupravlenie-ekonomikoj-v-sanatorno-kurortnoj-otrasli" Id="docRId5" Type="http://schemas.openxmlformats.org/officeDocument/2006/relationships/hyperlink"/><Relationship TargetMode="External" Target="http://vivat-zdorovie.ru/o-nas/komanda/marina-shevchuk/" Id="docRId16" Type="http://schemas.openxmlformats.org/officeDocument/2006/relationships/hyperlink"/><Relationship Target="embeddings/oleObject4.bin" Id="docRId25" Type="http://schemas.openxmlformats.org/officeDocument/2006/relationships/oleObject"/><Relationship TargetMode="External" Target="http://www.bcgrant.ru/%C2%ABorganizacziya-pitaniya-v-sanatorno-kurortnyix-kompleksax%C2%BB-itogi-rabochej-sessii" Id="docRId4" Type="http://schemas.openxmlformats.org/officeDocument/2006/relationships/hyperlink"/></Relationships>
</file>